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BA0D" w14:textId="635265EE" w:rsidR="007D0DAE" w:rsidRPr="00D45E69" w:rsidRDefault="007D0DAE" w:rsidP="007D0DAE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45E69">
        <w:rPr>
          <w:rFonts w:ascii="Arial" w:hAnsi="Arial" w:cs="Arial"/>
          <w:b/>
          <w:sz w:val="16"/>
          <w:szCs w:val="16"/>
        </w:rPr>
        <w:t>Публичное акционерное общество «</w:t>
      </w:r>
      <w:proofErr w:type="spellStart"/>
      <w:r w:rsidRPr="00D45E69">
        <w:rPr>
          <w:rFonts w:ascii="Arial" w:hAnsi="Arial" w:cs="Arial"/>
          <w:b/>
          <w:sz w:val="16"/>
          <w:szCs w:val="16"/>
        </w:rPr>
        <w:t>Стройдормаш</w:t>
      </w:r>
      <w:proofErr w:type="spellEnd"/>
      <w:r w:rsidRPr="00D45E69">
        <w:rPr>
          <w:rFonts w:ascii="Arial" w:hAnsi="Arial" w:cs="Arial"/>
          <w:b/>
          <w:sz w:val="16"/>
          <w:szCs w:val="16"/>
        </w:rPr>
        <w:t>»</w:t>
      </w:r>
    </w:p>
    <w:p w14:paraId="0F8D4E15" w14:textId="77777777" w:rsidR="007D0DAE" w:rsidRPr="00D45E69" w:rsidRDefault="007D0DAE" w:rsidP="007D0DA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D45E69">
        <w:rPr>
          <w:rFonts w:ascii="Arial" w:hAnsi="Arial" w:cs="Arial"/>
          <w:sz w:val="16"/>
          <w:szCs w:val="16"/>
        </w:rPr>
        <w:t>г. Калининград, Судостроительная,75, литер Е, кабинет 309</w:t>
      </w:r>
    </w:p>
    <w:p w14:paraId="3AF92870" w14:textId="77777777" w:rsidR="007D0DAE" w:rsidRPr="00D45E69" w:rsidRDefault="007D0DAE" w:rsidP="007D0DAE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45E69">
        <w:rPr>
          <w:rFonts w:ascii="Arial" w:hAnsi="Arial" w:cs="Arial"/>
          <w:b/>
          <w:sz w:val="16"/>
          <w:szCs w:val="16"/>
        </w:rPr>
        <w:t>Бюллетень для голосования на годовом общем собрании ПАО «</w:t>
      </w:r>
      <w:proofErr w:type="spellStart"/>
      <w:r w:rsidRPr="00D45E69">
        <w:rPr>
          <w:rFonts w:ascii="Arial" w:hAnsi="Arial" w:cs="Arial"/>
          <w:b/>
          <w:sz w:val="16"/>
          <w:szCs w:val="16"/>
        </w:rPr>
        <w:t>Стройдормаш</w:t>
      </w:r>
      <w:proofErr w:type="spellEnd"/>
      <w:r w:rsidRPr="00D45E69">
        <w:rPr>
          <w:rFonts w:ascii="Arial" w:hAnsi="Arial" w:cs="Arial"/>
          <w:b/>
          <w:sz w:val="16"/>
          <w:szCs w:val="16"/>
        </w:rPr>
        <w:t>»</w:t>
      </w:r>
    </w:p>
    <w:p w14:paraId="03911BF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14"/>
          <w:szCs w:val="14"/>
        </w:rPr>
      </w:pPr>
    </w:p>
    <w:p w14:paraId="0C9D6893" w14:textId="3C208A1D" w:rsidR="000A57A3" w:rsidRPr="001C6764" w:rsidRDefault="000A57A3" w:rsidP="000A57A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Дата и время проведения общего собрания акционеров </w:t>
      </w:r>
      <w:r w:rsidR="009342A3">
        <w:rPr>
          <w:rFonts w:ascii="Arial" w:hAnsi="Arial" w:cs="Arial"/>
          <w:b/>
          <w:sz w:val="14"/>
          <w:szCs w:val="14"/>
        </w:rPr>
        <w:t>03.05.2023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Pr="001C6764">
        <w:rPr>
          <w:rFonts w:ascii="Arial" w:hAnsi="Arial" w:cs="Arial"/>
          <w:b/>
          <w:i/>
          <w:sz w:val="14"/>
          <w:szCs w:val="14"/>
        </w:rPr>
        <w:t>г.</w:t>
      </w:r>
    </w:p>
    <w:p w14:paraId="0DC18940" w14:textId="77777777" w:rsidR="000A57A3" w:rsidRPr="001C6764" w:rsidRDefault="000A57A3" w:rsidP="000A57A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Форма собрания: </w:t>
      </w:r>
      <w:r w:rsidRPr="00DB3696">
        <w:rPr>
          <w:rFonts w:ascii="Arial" w:hAnsi="Arial" w:cs="Arial"/>
          <w:sz w:val="14"/>
          <w:szCs w:val="14"/>
        </w:rPr>
        <w:t>заочное голосование, путём направления заполненных бюллетеней в Общество</w:t>
      </w:r>
    </w:p>
    <w:p w14:paraId="54BB186B" w14:textId="63F28E82" w:rsidR="000A57A3" w:rsidRPr="001C6764" w:rsidRDefault="000A57A3" w:rsidP="000A57A3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Список лиц, имеющих право на участие в годовом общем собрании акционеров, составлен по данным реестра владельцев именных ценных бумаг общества по состоянию на </w:t>
      </w:r>
      <w:r w:rsidR="009342A3">
        <w:rPr>
          <w:rFonts w:ascii="Arial" w:hAnsi="Arial" w:cs="Arial"/>
          <w:b/>
          <w:i/>
          <w:sz w:val="14"/>
          <w:szCs w:val="14"/>
        </w:rPr>
        <w:t>11.04.2023</w:t>
      </w:r>
      <w:r w:rsidRPr="001C6764">
        <w:rPr>
          <w:rFonts w:ascii="Arial" w:hAnsi="Arial" w:cs="Arial"/>
          <w:b/>
          <w:i/>
          <w:sz w:val="14"/>
          <w:szCs w:val="14"/>
        </w:rPr>
        <w:t xml:space="preserve"> года.</w:t>
      </w:r>
    </w:p>
    <w:p w14:paraId="05852E08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14"/>
          <w:szCs w:val="14"/>
        </w:rPr>
      </w:pPr>
    </w:p>
    <w:p w14:paraId="614391AA" w14:textId="77777777" w:rsidR="007D0DAE" w:rsidRPr="001C6764" w:rsidRDefault="007D0DAE" w:rsidP="0069425B">
      <w:pPr>
        <w:tabs>
          <w:tab w:val="left" w:pos="0"/>
        </w:tabs>
        <w:spacing w:after="60" w:line="276" w:lineRule="auto"/>
        <w:jc w:val="center"/>
        <w:rPr>
          <w:rFonts w:ascii="Arial" w:hAnsi="Arial" w:cs="Arial"/>
          <w:b/>
          <w:sz w:val="14"/>
          <w:szCs w:val="14"/>
        </w:rPr>
      </w:pPr>
      <w:r w:rsidRPr="001C6764">
        <w:rPr>
          <w:rFonts w:ascii="Arial" w:hAnsi="Arial" w:cs="Arial"/>
          <w:b/>
          <w:sz w:val="14"/>
          <w:szCs w:val="14"/>
        </w:rPr>
        <w:t>Повестка собрания:</w:t>
      </w:r>
    </w:p>
    <w:p w14:paraId="78381FC4" w14:textId="77777777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Утверждение годового отчета, годовой бухгалтерской отчетности, в том числе отчетов о прибылях и убытках (счетов прибылей и убытков) Общества;</w:t>
      </w:r>
    </w:p>
    <w:p w14:paraId="1C278975" w14:textId="535FFF84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bCs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Распределение прибыли и убытков общества, утверждение размера, порядка, формы и срока выплаты дивидендов за 20</w:t>
      </w:r>
      <w:r w:rsidR="009B05AE">
        <w:rPr>
          <w:rFonts w:ascii="Arial" w:hAnsi="Arial" w:cs="Arial"/>
          <w:sz w:val="14"/>
          <w:szCs w:val="14"/>
        </w:rPr>
        <w:t>2</w:t>
      </w:r>
      <w:r w:rsidR="00A75C86">
        <w:rPr>
          <w:rFonts w:ascii="Arial" w:hAnsi="Arial" w:cs="Arial"/>
          <w:sz w:val="14"/>
          <w:szCs w:val="14"/>
        </w:rPr>
        <w:t>2</w:t>
      </w:r>
      <w:r w:rsidRPr="001C6764">
        <w:rPr>
          <w:rFonts w:ascii="Arial" w:hAnsi="Arial" w:cs="Arial"/>
          <w:sz w:val="14"/>
          <w:szCs w:val="14"/>
        </w:rPr>
        <w:t xml:space="preserve"> год по акциям Общества;</w:t>
      </w:r>
    </w:p>
    <w:p w14:paraId="33D10CAB" w14:textId="6590A5C7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Утверждение размера, порядка, формы и срока выплаты вознаграждения членам Совета директоров Общества за 20</w:t>
      </w:r>
      <w:r w:rsidR="009B05AE">
        <w:rPr>
          <w:rFonts w:ascii="Arial" w:hAnsi="Arial" w:cs="Arial"/>
          <w:sz w:val="14"/>
          <w:szCs w:val="14"/>
        </w:rPr>
        <w:t>2</w:t>
      </w:r>
      <w:r w:rsidR="00A75C86">
        <w:rPr>
          <w:rFonts w:ascii="Arial" w:hAnsi="Arial" w:cs="Arial"/>
          <w:sz w:val="14"/>
          <w:szCs w:val="14"/>
        </w:rPr>
        <w:t>2</w:t>
      </w:r>
      <w:r w:rsidR="009B05AE">
        <w:rPr>
          <w:rFonts w:ascii="Arial" w:hAnsi="Arial" w:cs="Arial"/>
          <w:sz w:val="14"/>
          <w:szCs w:val="14"/>
        </w:rPr>
        <w:t xml:space="preserve"> </w:t>
      </w:r>
      <w:r w:rsidRPr="001C6764">
        <w:rPr>
          <w:rFonts w:ascii="Arial" w:hAnsi="Arial" w:cs="Arial"/>
          <w:sz w:val="14"/>
          <w:szCs w:val="14"/>
        </w:rPr>
        <w:t>год;</w:t>
      </w:r>
    </w:p>
    <w:p w14:paraId="75DFDAAD" w14:textId="77777777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Избрание членов совета директоров;</w:t>
      </w:r>
    </w:p>
    <w:p w14:paraId="27D527E5" w14:textId="77777777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Избрание членов ревизионной комиссии;</w:t>
      </w:r>
    </w:p>
    <w:p w14:paraId="37683836" w14:textId="39265C31" w:rsidR="007D0DAE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Утверждение аудитора Общества.</w:t>
      </w:r>
    </w:p>
    <w:p w14:paraId="405AF1A0" w14:textId="4B42D696" w:rsidR="00A75C86" w:rsidRDefault="00A75C86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A75C86">
        <w:rPr>
          <w:rFonts w:ascii="Arial" w:hAnsi="Arial" w:cs="Arial"/>
          <w:sz w:val="14"/>
          <w:szCs w:val="14"/>
        </w:rPr>
        <w:t>Одобрение крупной сделки и сделки с заинтересованностью: заключение Обществом дополнительного соглашения к Договору последующего залога (ипотеки) недвижимого имущества № 814-2020 от 03 августа 2020 г., заключенного с Акционерным обществом «Народный сберегательный банк Казахстана» (далее – «Договор залога»), в связи с изменением процентной ставки до 13,5 % годовых по обеспечиваемому обязательству - Соглашению о предоставлении кредитной линии № KS 01-20-13 от 03.08.2020 г.</w:t>
      </w:r>
    </w:p>
    <w:p w14:paraId="4FC50E34" w14:textId="0C95B1F7" w:rsidR="00A75C86" w:rsidRDefault="00A75C86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A75C86">
        <w:rPr>
          <w:rFonts w:ascii="Arial" w:hAnsi="Arial" w:cs="Arial"/>
          <w:sz w:val="14"/>
          <w:szCs w:val="14"/>
        </w:rPr>
        <w:t>Одобрение крупной сделки и сделки с заинтересованностью: заключение Обществом дополнительного Соглашения к Договору №120-85 поручительства юридического лица от 10 августа 2020 года (далее – «Договор поручительства») в обеспечение Соглашения о предоставлении кредитной линии  № KS 01-20-13 от 03.08.2020 года (далее - Соглашение о предоставлении кредитной линии), заключенному с Акционерным обществом «Народный сберегательный банк Казахстана» об увеличении  процентной ставки до 13,5 % годовых и изменении графика погашения задолженности.</w:t>
      </w:r>
    </w:p>
    <w:p w14:paraId="3441360D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4C360AC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Акционер (</w:t>
      </w:r>
      <w:proofErr w:type="gramStart"/>
      <w:r w:rsidRPr="001C6764">
        <w:rPr>
          <w:rFonts w:ascii="Arial" w:hAnsi="Arial" w:cs="Arial"/>
          <w:sz w:val="14"/>
          <w:szCs w:val="14"/>
        </w:rPr>
        <w:t>Ф.И.О)_</w:t>
      </w:r>
      <w:proofErr w:type="gramEnd"/>
      <w:r w:rsidRPr="001C6764">
        <w:rPr>
          <w:rFonts w:ascii="Arial" w:hAnsi="Arial" w:cs="Arial"/>
          <w:sz w:val="14"/>
          <w:szCs w:val="14"/>
        </w:rPr>
        <w:t>______________________________________________________________________________________</w:t>
      </w:r>
    </w:p>
    <w:p w14:paraId="1660790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E10EE5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количество голосующих акций ______________________________________</w:t>
      </w:r>
    </w:p>
    <w:p w14:paraId="3A9575A6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b/>
          <w:i/>
          <w:sz w:val="14"/>
          <w:szCs w:val="14"/>
        </w:rPr>
      </w:pPr>
    </w:p>
    <w:p w14:paraId="5BA96E4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DF9AB0A" w14:textId="7777777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Утвердить:</w:t>
      </w:r>
    </w:p>
    <w:p w14:paraId="3E23460C" w14:textId="44799165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годовой отчет ПАО «</w:t>
      </w:r>
      <w:proofErr w:type="spellStart"/>
      <w:r w:rsidRPr="001C6764">
        <w:rPr>
          <w:rFonts w:ascii="Arial" w:hAnsi="Arial" w:cs="Arial"/>
          <w:sz w:val="14"/>
          <w:szCs w:val="14"/>
        </w:rPr>
        <w:t>Стройдормаш</w:t>
      </w:r>
      <w:proofErr w:type="spellEnd"/>
      <w:r w:rsidRPr="001C6764">
        <w:rPr>
          <w:rFonts w:ascii="Arial" w:hAnsi="Arial" w:cs="Arial"/>
          <w:sz w:val="14"/>
          <w:szCs w:val="14"/>
        </w:rPr>
        <w:t>» за 20</w:t>
      </w:r>
      <w:r w:rsidR="009B05AE">
        <w:rPr>
          <w:rFonts w:ascii="Arial" w:hAnsi="Arial" w:cs="Arial"/>
          <w:sz w:val="14"/>
          <w:szCs w:val="14"/>
        </w:rPr>
        <w:t>2</w:t>
      </w:r>
      <w:r w:rsidR="009342A3">
        <w:rPr>
          <w:rFonts w:ascii="Arial" w:hAnsi="Arial" w:cs="Arial"/>
          <w:sz w:val="14"/>
          <w:szCs w:val="14"/>
        </w:rPr>
        <w:t>2</w:t>
      </w:r>
      <w:r w:rsidRPr="001C6764">
        <w:rPr>
          <w:rFonts w:ascii="Arial" w:hAnsi="Arial" w:cs="Arial"/>
          <w:sz w:val="14"/>
          <w:szCs w:val="14"/>
        </w:rPr>
        <w:t xml:space="preserve"> год;</w:t>
      </w:r>
    </w:p>
    <w:p w14:paraId="6A4302AA" w14:textId="4D9E1ECD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годовую бухгалтерскую отчетность </w:t>
      </w:r>
      <w:r>
        <w:rPr>
          <w:rFonts w:ascii="Arial" w:hAnsi="Arial" w:cs="Arial"/>
          <w:sz w:val="14"/>
          <w:szCs w:val="14"/>
        </w:rPr>
        <w:t>П</w:t>
      </w:r>
      <w:r w:rsidRPr="001C6764">
        <w:rPr>
          <w:rFonts w:ascii="Arial" w:hAnsi="Arial" w:cs="Arial"/>
          <w:sz w:val="14"/>
          <w:szCs w:val="14"/>
        </w:rPr>
        <w:t>АО «</w:t>
      </w:r>
      <w:proofErr w:type="spellStart"/>
      <w:r w:rsidRPr="001C6764">
        <w:rPr>
          <w:rFonts w:ascii="Arial" w:hAnsi="Arial" w:cs="Arial"/>
          <w:sz w:val="14"/>
          <w:szCs w:val="14"/>
        </w:rPr>
        <w:t>Стройдормаш</w:t>
      </w:r>
      <w:proofErr w:type="spellEnd"/>
      <w:r w:rsidRPr="001C6764">
        <w:rPr>
          <w:rFonts w:ascii="Arial" w:hAnsi="Arial" w:cs="Arial"/>
          <w:sz w:val="14"/>
          <w:szCs w:val="14"/>
        </w:rPr>
        <w:t>» за 20</w:t>
      </w:r>
      <w:r w:rsidR="009B05AE">
        <w:rPr>
          <w:rFonts w:ascii="Arial" w:hAnsi="Arial" w:cs="Arial"/>
          <w:sz w:val="14"/>
          <w:szCs w:val="14"/>
        </w:rPr>
        <w:t>2</w:t>
      </w:r>
      <w:r w:rsidR="009342A3">
        <w:rPr>
          <w:rFonts w:ascii="Arial" w:hAnsi="Arial" w:cs="Arial"/>
          <w:sz w:val="14"/>
          <w:szCs w:val="14"/>
        </w:rPr>
        <w:t>2</w:t>
      </w:r>
      <w:r w:rsidRPr="001C6764">
        <w:rPr>
          <w:rFonts w:ascii="Arial" w:hAnsi="Arial" w:cs="Arial"/>
          <w:sz w:val="14"/>
          <w:szCs w:val="14"/>
        </w:rPr>
        <w:t xml:space="preserve"> год;</w:t>
      </w:r>
    </w:p>
    <w:p w14:paraId="27CA1877" w14:textId="043180B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отчет о прибылях и убытках (счетов прибылей и убытков) ПАО «</w:t>
      </w:r>
      <w:proofErr w:type="spellStart"/>
      <w:r w:rsidRPr="001C6764">
        <w:rPr>
          <w:rFonts w:ascii="Arial" w:hAnsi="Arial" w:cs="Arial"/>
          <w:sz w:val="14"/>
          <w:szCs w:val="14"/>
        </w:rPr>
        <w:t>Стройдормаш</w:t>
      </w:r>
      <w:proofErr w:type="spellEnd"/>
      <w:r w:rsidRPr="001C6764">
        <w:rPr>
          <w:rFonts w:ascii="Arial" w:hAnsi="Arial" w:cs="Arial"/>
          <w:sz w:val="14"/>
          <w:szCs w:val="14"/>
        </w:rPr>
        <w:t>» за 20</w:t>
      </w:r>
      <w:r w:rsidR="009B05AE">
        <w:rPr>
          <w:rFonts w:ascii="Arial" w:hAnsi="Arial" w:cs="Arial"/>
          <w:sz w:val="14"/>
          <w:szCs w:val="14"/>
        </w:rPr>
        <w:t>2</w:t>
      </w:r>
      <w:r w:rsidR="009342A3">
        <w:rPr>
          <w:rFonts w:ascii="Arial" w:hAnsi="Arial" w:cs="Arial"/>
          <w:sz w:val="14"/>
          <w:szCs w:val="14"/>
        </w:rPr>
        <w:t>2</w:t>
      </w:r>
      <w:r w:rsidRPr="001C6764">
        <w:rPr>
          <w:rFonts w:ascii="Arial" w:hAnsi="Arial" w:cs="Arial"/>
          <w:sz w:val="14"/>
          <w:szCs w:val="14"/>
        </w:rPr>
        <w:t xml:space="preserve"> год.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8"/>
        <w:gridCol w:w="2401"/>
      </w:tblGrid>
      <w:tr w:rsidR="007D0DAE" w:rsidRPr="001C6764" w14:paraId="007BF41E" w14:textId="77777777" w:rsidTr="00295BF4">
        <w:tc>
          <w:tcPr>
            <w:tcW w:w="2268" w:type="dxa"/>
            <w:shd w:val="clear" w:color="auto" w:fill="auto"/>
          </w:tcPr>
          <w:p w14:paraId="0F19458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418" w:type="dxa"/>
            <w:shd w:val="clear" w:color="auto" w:fill="auto"/>
          </w:tcPr>
          <w:p w14:paraId="578C2926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2401" w:type="dxa"/>
            <w:shd w:val="clear" w:color="auto" w:fill="auto"/>
          </w:tcPr>
          <w:p w14:paraId="371374F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7F1ECE97" w14:textId="77777777" w:rsidTr="00295BF4">
        <w:tc>
          <w:tcPr>
            <w:tcW w:w="2268" w:type="dxa"/>
            <w:shd w:val="clear" w:color="auto" w:fill="auto"/>
          </w:tcPr>
          <w:p w14:paraId="2E50CD16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8" w:type="dxa"/>
            <w:shd w:val="clear" w:color="auto" w:fill="auto"/>
          </w:tcPr>
          <w:p w14:paraId="6CD88295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01" w:type="dxa"/>
            <w:shd w:val="clear" w:color="auto" w:fill="auto"/>
          </w:tcPr>
          <w:p w14:paraId="49167F4F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BE86F57" w14:textId="1B6CC631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36FC0F9B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7F043970" w14:textId="461230C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С учетом рекомендаций совета директоров Общества принято решение по итогам 20</w:t>
      </w:r>
      <w:r w:rsidR="009B05AE">
        <w:rPr>
          <w:rFonts w:ascii="Arial" w:hAnsi="Arial" w:cs="Arial"/>
          <w:sz w:val="14"/>
          <w:szCs w:val="14"/>
        </w:rPr>
        <w:t>2</w:t>
      </w:r>
      <w:r w:rsidR="009342A3">
        <w:rPr>
          <w:rFonts w:ascii="Arial" w:hAnsi="Arial" w:cs="Arial"/>
          <w:sz w:val="14"/>
          <w:szCs w:val="14"/>
        </w:rPr>
        <w:t>2</w:t>
      </w:r>
      <w:r w:rsidRPr="001C6764">
        <w:rPr>
          <w:rFonts w:ascii="Arial" w:hAnsi="Arial" w:cs="Arial"/>
          <w:sz w:val="14"/>
          <w:szCs w:val="14"/>
        </w:rPr>
        <w:t xml:space="preserve"> года дивиденды не выплачивать.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8"/>
        <w:gridCol w:w="2401"/>
      </w:tblGrid>
      <w:tr w:rsidR="007D0DAE" w:rsidRPr="001C6764" w14:paraId="219B1A50" w14:textId="77777777" w:rsidTr="00295BF4">
        <w:tc>
          <w:tcPr>
            <w:tcW w:w="2268" w:type="dxa"/>
            <w:shd w:val="clear" w:color="auto" w:fill="auto"/>
          </w:tcPr>
          <w:p w14:paraId="601C7FE9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418" w:type="dxa"/>
            <w:shd w:val="clear" w:color="auto" w:fill="auto"/>
          </w:tcPr>
          <w:p w14:paraId="40640229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2401" w:type="dxa"/>
            <w:shd w:val="clear" w:color="auto" w:fill="auto"/>
          </w:tcPr>
          <w:p w14:paraId="57B3A3AD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5DF09A57" w14:textId="77777777" w:rsidTr="00295BF4">
        <w:tc>
          <w:tcPr>
            <w:tcW w:w="2268" w:type="dxa"/>
            <w:shd w:val="clear" w:color="auto" w:fill="auto"/>
          </w:tcPr>
          <w:p w14:paraId="564D2935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8" w:type="dxa"/>
            <w:shd w:val="clear" w:color="auto" w:fill="auto"/>
          </w:tcPr>
          <w:p w14:paraId="6932AE4B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01" w:type="dxa"/>
            <w:shd w:val="clear" w:color="auto" w:fill="auto"/>
          </w:tcPr>
          <w:p w14:paraId="58555D7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25DE733" w14:textId="7EEF83EC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45A4F40A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177B8970" w14:textId="0ECCAD4E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Принято решение вознаграждения членам Совета директоров по итогам 20</w:t>
      </w:r>
      <w:r w:rsidR="009B05AE">
        <w:rPr>
          <w:rFonts w:ascii="Arial" w:hAnsi="Arial" w:cs="Arial"/>
          <w:sz w:val="14"/>
          <w:szCs w:val="14"/>
        </w:rPr>
        <w:t>2</w:t>
      </w:r>
      <w:r w:rsidR="009342A3">
        <w:rPr>
          <w:rFonts w:ascii="Arial" w:hAnsi="Arial" w:cs="Arial"/>
          <w:sz w:val="14"/>
          <w:szCs w:val="14"/>
        </w:rPr>
        <w:t>2</w:t>
      </w:r>
      <w:r w:rsidRPr="001C6764">
        <w:rPr>
          <w:rFonts w:ascii="Arial" w:hAnsi="Arial" w:cs="Arial"/>
          <w:sz w:val="14"/>
          <w:szCs w:val="14"/>
        </w:rPr>
        <w:t xml:space="preserve"> года не выплачивать.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331"/>
        <w:gridCol w:w="1921"/>
      </w:tblGrid>
      <w:tr w:rsidR="007D0DAE" w:rsidRPr="001C6764" w14:paraId="36744851" w14:textId="77777777" w:rsidTr="00295BF4">
        <w:tc>
          <w:tcPr>
            <w:tcW w:w="2127" w:type="dxa"/>
            <w:shd w:val="clear" w:color="auto" w:fill="auto"/>
          </w:tcPr>
          <w:p w14:paraId="7954558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331" w:type="dxa"/>
            <w:shd w:val="clear" w:color="auto" w:fill="auto"/>
          </w:tcPr>
          <w:p w14:paraId="336296C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21" w:type="dxa"/>
            <w:shd w:val="clear" w:color="auto" w:fill="auto"/>
          </w:tcPr>
          <w:p w14:paraId="683E3B42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6E69BCD2" w14:textId="77777777" w:rsidTr="00295BF4">
        <w:tc>
          <w:tcPr>
            <w:tcW w:w="2127" w:type="dxa"/>
            <w:shd w:val="clear" w:color="auto" w:fill="auto"/>
          </w:tcPr>
          <w:p w14:paraId="26071023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</w:tcPr>
          <w:p w14:paraId="7802D7D7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21" w:type="dxa"/>
            <w:shd w:val="clear" w:color="auto" w:fill="auto"/>
          </w:tcPr>
          <w:p w14:paraId="201F5E1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97DB906" w14:textId="6432EE7C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</w:p>
    <w:p w14:paraId="10F3F67F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</w:p>
    <w:p w14:paraId="17301B63" w14:textId="7777777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Arial" w:hAnsi="Arial" w:cs="Arial"/>
          <w:bCs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Избрание членов Совета директоров (не менее 5).</w:t>
      </w:r>
    </w:p>
    <w:p w14:paraId="2B975046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  <w:r w:rsidRPr="001C6764">
        <w:rPr>
          <w:rFonts w:ascii="Arial" w:hAnsi="Arial" w:cs="Arial"/>
          <w:i/>
          <w:sz w:val="14"/>
          <w:szCs w:val="14"/>
        </w:rPr>
        <w:t>Распределите голоса за кандидатов по Вашему усмотрению.</w:t>
      </w:r>
    </w:p>
    <w:p w14:paraId="66EF66D1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  <w:r w:rsidRPr="001C6764">
        <w:rPr>
          <w:rFonts w:ascii="Arial" w:hAnsi="Arial" w:cs="Arial"/>
          <w:i/>
          <w:sz w:val="14"/>
          <w:szCs w:val="14"/>
        </w:rPr>
        <w:t>Сумма голосов за всех кандидатов не должна превышать количества принадлежащих Вам голосов по данному бюллетеню.</w:t>
      </w:r>
    </w:p>
    <w:p w14:paraId="09485485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  <w:u w:val="single"/>
        </w:rPr>
      </w:pPr>
      <w:r w:rsidRPr="001C6764">
        <w:rPr>
          <w:rFonts w:ascii="Arial" w:hAnsi="Arial" w:cs="Arial"/>
          <w:sz w:val="14"/>
          <w:szCs w:val="14"/>
          <w:u w:val="single"/>
        </w:rPr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14:paraId="5E4415B8" w14:textId="6AF17DA8" w:rsidR="0022070D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Дробная часть голоса, полученная в результате умножения числа голосов, принадлежащих акционеру владельцу дробной акции, на число лиц, которые должны быть избраны в совет директоров (наблюдательный совет) общества, может быть отдана только за одного кандидата.</w:t>
      </w:r>
    </w:p>
    <w:p w14:paraId="279D46BC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tbl>
      <w:tblPr>
        <w:tblW w:w="5954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7"/>
        <w:gridCol w:w="1701"/>
        <w:gridCol w:w="567"/>
        <w:gridCol w:w="709"/>
      </w:tblGrid>
      <w:tr w:rsidR="007D0DAE" w:rsidRPr="001C6764" w14:paraId="7D78AD0E" w14:textId="77777777" w:rsidTr="00295BF4">
        <w:trPr>
          <w:cantSplit/>
          <w:trHeight w:val="178"/>
        </w:trPr>
        <w:tc>
          <w:tcPr>
            <w:tcW w:w="2977" w:type="dxa"/>
            <w:gridSpan w:val="2"/>
          </w:tcPr>
          <w:p w14:paraId="57AF54D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Избрать членом Совета директоров:</w:t>
            </w: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55AA7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Кумулятивное голосование – 5 вакансий</w:t>
            </w:r>
          </w:p>
        </w:tc>
      </w:tr>
      <w:tr w:rsidR="007D0DAE" w:rsidRPr="001C6764" w14:paraId="0E7EF8CD" w14:textId="77777777" w:rsidTr="00295BF4">
        <w:trPr>
          <w:cantSplit/>
          <w:trHeight w:val="20"/>
        </w:trPr>
        <w:tc>
          <w:tcPr>
            <w:tcW w:w="2977" w:type="dxa"/>
            <w:gridSpan w:val="2"/>
          </w:tcPr>
          <w:p w14:paraId="1993E39B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598F6BF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Ф.И.О. кандидата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E2E3846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Количество</w:t>
            </w:r>
          </w:p>
          <w:p w14:paraId="7E31C93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голосов</w:t>
            </w:r>
            <w:r w:rsidRPr="001C676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57004F1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«ЗА»</w:t>
            </w:r>
          </w:p>
        </w:tc>
        <w:tc>
          <w:tcPr>
            <w:tcW w:w="567" w:type="dxa"/>
            <w:vMerge w:val="restart"/>
            <w:textDirection w:val="btLr"/>
            <w:tcFitText/>
            <w:vAlign w:val="center"/>
          </w:tcPr>
          <w:p w14:paraId="41E6192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i/>
                <w:sz w:val="14"/>
                <w:szCs w:val="14"/>
              </w:rPr>
              <w:t>ПРОТИВ</w:t>
            </w:r>
          </w:p>
        </w:tc>
        <w:tc>
          <w:tcPr>
            <w:tcW w:w="709" w:type="dxa"/>
            <w:vMerge w:val="restart"/>
            <w:textDirection w:val="btLr"/>
            <w:tcFitText/>
            <w:vAlign w:val="center"/>
          </w:tcPr>
          <w:p w14:paraId="33603FD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i/>
                <w:sz w:val="14"/>
                <w:szCs w:val="14"/>
              </w:rPr>
              <w:t>ВОЗДЕРЖАЛСЯ</w:t>
            </w:r>
          </w:p>
        </w:tc>
      </w:tr>
      <w:tr w:rsidR="009B05AE" w:rsidRPr="001C6764" w14:paraId="63FC8B68" w14:textId="77777777" w:rsidTr="00295BF4">
        <w:trPr>
          <w:cantSplit/>
          <w:trHeight w:val="20"/>
        </w:trPr>
        <w:tc>
          <w:tcPr>
            <w:tcW w:w="160" w:type="dxa"/>
          </w:tcPr>
          <w:p w14:paraId="381B7916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110105B4" w14:textId="6981BE10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Апанавичус Антон Казимирович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F449385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34DC39F2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FA7D0A7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4153A234" w14:textId="77777777" w:rsidTr="00295BF4">
        <w:trPr>
          <w:cantSplit/>
          <w:trHeight w:val="20"/>
        </w:trPr>
        <w:tc>
          <w:tcPr>
            <w:tcW w:w="160" w:type="dxa"/>
          </w:tcPr>
          <w:p w14:paraId="6A7CEE9E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55DB1B6F" w14:textId="2A98187A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Болычев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Вадим Викторович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1B84AB7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26171CB5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FB51781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1EE32D69" w14:textId="77777777" w:rsidTr="00295BF4">
        <w:trPr>
          <w:cantSplit/>
          <w:trHeight w:val="20"/>
        </w:trPr>
        <w:tc>
          <w:tcPr>
            <w:tcW w:w="160" w:type="dxa"/>
          </w:tcPr>
          <w:p w14:paraId="408285C6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6A52D172" w14:textId="38F1A848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Миронова Елена Александровна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639FE6D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79E2404F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7CA170C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56AFB456" w14:textId="77777777" w:rsidTr="00295BF4">
        <w:trPr>
          <w:cantSplit/>
          <w:trHeight w:val="20"/>
        </w:trPr>
        <w:tc>
          <w:tcPr>
            <w:tcW w:w="160" w:type="dxa"/>
          </w:tcPr>
          <w:p w14:paraId="0C51C6FA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384B1048" w14:textId="6BD72646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1C6764">
              <w:rPr>
                <w:rFonts w:ascii="Arial" w:hAnsi="Arial" w:cs="Arial"/>
                <w:b/>
                <w:sz w:val="14"/>
                <w:szCs w:val="14"/>
              </w:rPr>
              <w:t>Елисеенко</w:t>
            </w:r>
            <w:proofErr w:type="spellEnd"/>
            <w:r w:rsidRPr="001C6764">
              <w:rPr>
                <w:rFonts w:ascii="Arial" w:hAnsi="Arial" w:cs="Arial"/>
                <w:b/>
                <w:sz w:val="14"/>
                <w:szCs w:val="14"/>
              </w:rPr>
              <w:t xml:space="preserve"> Екатерина Александровна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2BC5B1F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7F007A3E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05E8F63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153EF282" w14:textId="77777777" w:rsidTr="00295BF4">
        <w:trPr>
          <w:cantSplit/>
          <w:trHeight w:val="20"/>
        </w:trPr>
        <w:tc>
          <w:tcPr>
            <w:tcW w:w="160" w:type="dxa"/>
          </w:tcPr>
          <w:p w14:paraId="2DA62C3F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5AFC4108" w14:textId="1998315A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Башкин Антон Анатольевич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A57A913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2FFDF739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021DD3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</w:tbl>
    <w:p w14:paraId="2AEA2A50" w14:textId="7A442BBE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244F0E6A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746604AB" w14:textId="7777777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Избрать в состав ревизионной комиссии следующих лиц (не менее трех):</w:t>
      </w:r>
    </w:p>
    <w:p w14:paraId="08CE0A83" w14:textId="07651723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proofErr w:type="spellStart"/>
      <w:r w:rsidRPr="001C6764">
        <w:rPr>
          <w:rFonts w:ascii="Arial" w:hAnsi="Arial" w:cs="Arial"/>
          <w:b/>
          <w:sz w:val="14"/>
          <w:szCs w:val="14"/>
        </w:rPr>
        <w:t>Хазиахматова</w:t>
      </w:r>
      <w:proofErr w:type="spellEnd"/>
      <w:r w:rsidRPr="001C6764">
        <w:rPr>
          <w:rFonts w:ascii="Arial" w:hAnsi="Arial" w:cs="Arial"/>
          <w:b/>
          <w:sz w:val="14"/>
          <w:szCs w:val="14"/>
        </w:rPr>
        <w:t xml:space="preserve"> Галина Николаевна, </w:t>
      </w:r>
      <w:proofErr w:type="spellStart"/>
      <w:r w:rsidRPr="001C6764">
        <w:rPr>
          <w:rFonts w:ascii="Arial" w:hAnsi="Arial" w:cs="Arial"/>
          <w:b/>
          <w:sz w:val="14"/>
          <w:szCs w:val="14"/>
        </w:rPr>
        <w:t>Каплич</w:t>
      </w:r>
      <w:proofErr w:type="spellEnd"/>
      <w:r w:rsidRPr="001C6764">
        <w:rPr>
          <w:rFonts w:ascii="Arial" w:hAnsi="Arial" w:cs="Arial"/>
          <w:b/>
          <w:sz w:val="14"/>
          <w:szCs w:val="14"/>
        </w:rPr>
        <w:t xml:space="preserve"> Наталья Васильевна, </w:t>
      </w:r>
      <w:r w:rsidR="009B05AE">
        <w:rPr>
          <w:rFonts w:ascii="Arial" w:hAnsi="Arial" w:cs="Arial"/>
          <w:b/>
          <w:sz w:val="14"/>
          <w:szCs w:val="14"/>
        </w:rPr>
        <w:t>Петров Макси</w:t>
      </w:r>
      <w:r w:rsidR="007E0C25">
        <w:rPr>
          <w:rFonts w:ascii="Arial" w:hAnsi="Arial" w:cs="Arial"/>
          <w:b/>
          <w:sz w:val="14"/>
          <w:szCs w:val="14"/>
        </w:rPr>
        <w:t>м</w:t>
      </w:r>
      <w:r w:rsidR="009B05AE">
        <w:rPr>
          <w:rFonts w:ascii="Arial" w:hAnsi="Arial" w:cs="Arial"/>
          <w:b/>
          <w:sz w:val="14"/>
          <w:szCs w:val="14"/>
        </w:rPr>
        <w:t xml:space="preserve"> Николаевич</w:t>
      </w:r>
      <w:r w:rsidRPr="001C6764">
        <w:rPr>
          <w:rFonts w:ascii="Arial" w:hAnsi="Arial" w:cs="Arial"/>
          <w:sz w:val="14"/>
          <w:szCs w:val="14"/>
        </w:rPr>
        <w:t>.</w:t>
      </w:r>
    </w:p>
    <w:p w14:paraId="6375F6C4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76"/>
        <w:gridCol w:w="1976"/>
      </w:tblGrid>
      <w:tr w:rsidR="007D0DAE" w:rsidRPr="001C6764" w14:paraId="32277D1A" w14:textId="77777777" w:rsidTr="00295BF4">
        <w:tc>
          <w:tcPr>
            <w:tcW w:w="2127" w:type="dxa"/>
            <w:shd w:val="clear" w:color="auto" w:fill="auto"/>
          </w:tcPr>
          <w:p w14:paraId="3F88995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276" w:type="dxa"/>
            <w:shd w:val="clear" w:color="auto" w:fill="auto"/>
          </w:tcPr>
          <w:p w14:paraId="76706EA8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76" w:type="dxa"/>
            <w:shd w:val="clear" w:color="auto" w:fill="auto"/>
          </w:tcPr>
          <w:p w14:paraId="5252161F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1626E6ED" w14:textId="77777777" w:rsidTr="00295BF4">
        <w:tc>
          <w:tcPr>
            <w:tcW w:w="2127" w:type="dxa"/>
            <w:shd w:val="clear" w:color="auto" w:fill="auto"/>
          </w:tcPr>
          <w:p w14:paraId="2FF7201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auto"/>
          </w:tcPr>
          <w:p w14:paraId="3697F84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6" w:type="dxa"/>
            <w:shd w:val="clear" w:color="auto" w:fill="auto"/>
          </w:tcPr>
          <w:p w14:paraId="7F1CFD1B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D75DE26" w14:textId="07E8ABB0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040F34BD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5DD83FA7" w14:textId="5A27AF25" w:rsidR="007D0DAE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Утвердить аудитора Общества- </w:t>
      </w:r>
      <w:r w:rsidR="009342A3" w:rsidRPr="00E72AC3">
        <w:rPr>
          <w:rFonts w:ascii="Arial" w:hAnsi="Arial" w:cs="Arial"/>
          <w:sz w:val="14"/>
          <w:szCs w:val="14"/>
        </w:rPr>
        <w:t>АО аудиторская фирма «</w:t>
      </w:r>
      <w:proofErr w:type="spellStart"/>
      <w:r w:rsidR="009342A3" w:rsidRPr="00E72AC3">
        <w:rPr>
          <w:rFonts w:ascii="Arial" w:hAnsi="Arial" w:cs="Arial"/>
          <w:sz w:val="14"/>
          <w:szCs w:val="14"/>
        </w:rPr>
        <w:t>Балтаудит</w:t>
      </w:r>
      <w:proofErr w:type="spellEnd"/>
      <w:r w:rsidR="009342A3" w:rsidRPr="00E72AC3">
        <w:rPr>
          <w:rFonts w:ascii="Arial" w:hAnsi="Arial" w:cs="Arial"/>
          <w:sz w:val="14"/>
          <w:szCs w:val="14"/>
        </w:rPr>
        <w:t>»</w:t>
      </w:r>
      <w:r w:rsidRPr="001C6764">
        <w:rPr>
          <w:rFonts w:ascii="Arial" w:hAnsi="Arial" w:cs="Arial"/>
          <w:sz w:val="14"/>
          <w:szCs w:val="14"/>
        </w:rPr>
        <w:t>.</w:t>
      </w:r>
    </w:p>
    <w:p w14:paraId="37724B93" w14:textId="77777777" w:rsidR="00C87136" w:rsidRPr="001C6764" w:rsidRDefault="00C87136" w:rsidP="00C87136">
      <w:p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76"/>
        <w:gridCol w:w="1976"/>
      </w:tblGrid>
      <w:tr w:rsidR="007D0DAE" w:rsidRPr="001C6764" w14:paraId="17042BE4" w14:textId="77777777" w:rsidTr="00295BF4">
        <w:tc>
          <w:tcPr>
            <w:tcW w:w="2127" w:type="dxa"/>
            <w:shd w:val="clear" w:color="auto" w:fill="auto"/>
          </w:tcPr>
          <w:p w14:paraId="4C0EE094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276" w:type="dxa"/>
            <w:shd w:val="clear" w:color="auto" w:fill="auto"/>
          </w:tcPr>
          <w:p w14:paraId="71CA71B8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76" w:type="dxa"/>
            <w:shd w:val="clear" w:color="auto" w:fill="auto"/>
          </w:tcPr>
          <w:p w14:paraId="7E798585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062A92CF" w14:textId="77777777" w:rsidTr="00295BF4">
        <w:tc>
          <w:tcPr>
            <w:tcW w:w="2127" w:type="dxa"/>
            <w:shd w:val="clear" w:color="auto" w:fill="auto"/>
          </w:tcPr>
          <w:p w14:paraId="161484F3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auto"/>
          </w:tcPr>
          <w:p w14:paraId="2C3D1DD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6" w:type="dxa"/>
            <w:shd w:val="clear" w:color="auto" w:fill="auto"/>
          </w:tcPr>
          <w:p w14:paraId="3FADB5F7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255E6E08" w14:textId="77777777" w:rsidR="00C87136" w:rsidRDefault="00C87136" w:rsidP="00C87136">
      <w:pPr>
        <w:tabs>
          <w:tab w:val="left" w:pos="0"/>
        </w:tabs>
        <w:spacing w:line="276" w:lineRule="auto"/>
        <w:ind w:left="720"/>
        <w:rPr>
          <w:rFonts w:ascii="Arial" w:hAnsi="Arial" w:cs="Arial"/>
          <w:sz w:val="14"/>
          <w:szCs w:val="14"/>
        </w:rPr>
      </w:pPr>
    </w:p>
    <w:p w14:paraId="2263CDB8" w14:textId="77777777" w:rsidR="00C87136" w:rsidRDefault="00C87136" w:rsidP="00C87136">
      <w:pPr>
        <w:tabs>
          <w:tab w:val="left" w:pos="0"/>
        </w:tabs>
        <w:spacing w:line="276" w:lineRule="auto"/>
        <w:ind w:left="720"/>
        <w:rPr>
          <w:rFonts w:ascii="Arial" w:hAnsi="Arial" w:cs="Arial"/>
          <w:sz w:val="14"/>
          <w:szCs w:val="14"/>
        </w:rPr>
      </w:pPr>
    </w:p>
    <w:p w14:paraId="6969B766" w14:textId="746762B0" w:rsidR="00C87136" w:rsidRDefault="00C87136" w:rsidP="00C87136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jc w:val="both"/>
        <w:rPr>
          <w:rFonts w:ascii="Arial" w:hAnsi="Arial" w:cs="Arial"/>
          <w:sz w:val="14"/>
          <w:szCs w:val="14"/>
        </w:rPr>
      </w:pPr>
      <w:r w:rsidRPr="00C87136">
        <w:rPr>
          <w:rFonts w:ascii="Arial" w:hAnsi="Arial" w:cs="Arial"/>
          <w:sz w:val="14"/>
          <w:szCs w:val="14"/>
        </w:rPr>
        <w:t>Одобр</w:t>
      </w:r>
      <w:r>
        <w:rPr>
          <w:rFonts w:ascii="Arial" w:hAnsi="Arial" w:cs="Arial"/>
          <w:sz w:val="14"/>
          <w:szCs w:val="14"/>
        </w:rPr>
        <w:t>ить</w:t>
      </w:r>
      <w:r w:rsidRPr="00C87136">
        <w:rPr>
          <w:rFonts w:ascii="Arial" w:hAnsi="Arial" w:cs="Arial"/>
          <w:sz w:val="14"/>
          <w:szCs w:val="14"/>
        </w:rPr>
        <w:t xml:space="preserve"> крупн</w:t>
      </w:r>
      <w:r>
        <w:rPr>
          <w:rFonts w:ascii="Arial" w:hAnsi="Arial" w:cs="Arial"/>
          <w:sz w:val="14"/>
          <w:szCs w:val="14"/>
        </w:rPr>
        <w:t>ую</w:t>
      </w:r>
      <w:r w:rsidRPr="00C87136">
        <w:rPr>
          <w:rFonts w:ascii="Arial" w:hAnsi="Arial" w:cs="Arial"/>
          <w:sz w:val="14"/>
          <w:szCs w:val="14"/>
        </w:rPr>
        <w:t xml:space="preserve"> сдел</w:t>
      </w:r>
      <w:r>
        <w:rPr>
          <w:rFonts w:ascii="Arial" w:hAnsi="Arial" w:cs="Arial"/>
          <w:sz w:val="14"/>
          <w:szCs w:val="14"/>
        </w:rPr>
        <w:t>ку</w:t>
      </w:r>
      <w:r w:rsidRPr="00C87136">
        <w:rPr>
          <w:rFonts w:ascii="Arial" w:hAnsi="Arial" w:cs="Arial"/>
          <w:sz w:val="14"/>
          <w:szCs w:val="14"/>
        </w:rPr>
        <w:t xml:space="preserve"> и сделк</w:t>
      </w:r>
      <w:r>
        <w:rPr>
          <w:rFonts w:ascii="Arial" w:hAnsi="Arial" w:cs="Arial"/>
          <w:sz w:val="14"/>
          <w:szCs w:val="14"/>
        </w:rPr>
        <w:t>у</w:t>
      </w:r>
      <w:r w:rsidRPr="00C87136">
        <w:rPr>
          <w:rFonts w:ascii="Arial" w:hAnsi="Arial" w:cs="Arial"/>
          <w:sz w:val="14"/>
          <w:szCs w:val="14"/>
        </w:rPr>
        <w:t xml:space="preserve"> с заинтересованностью: заключение Обществом дополнительного соглашения к Договору последующего залога (ипотеки) недвижимого имущества № 814-2020 от 03 августа 2020 г., заключенного с Акционерным обществом «Народный сберегательный банк Казахстана» (далее – «Договор залога»), в связи с изменением процентной ставки до 13,5 % годовых по обеспечиваемому обязательству - Соглашению о предоставлении кредитной линии № KS 01-20-13 от 03.08.2020 г.</w:t>
      </w:r>
    </w:p>
    <w:p w14:paraId="0007E172" w14:textId="77777777" w:rsidR="00C87136" w:rsidRPr="001C6764" w:rsidRDefault="00C87136" w:rsidP="00C87136">
      <w:p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76"/>
        <w:gridCol w:w="1976"/>
      </w:tblGrid>
      <w:tr w:rsidR="00C87136" w:rsidRPr="001C6764" w14:paraId="1A1AC543" w14:textId="77777777" w:rsidTr="00337453">
        <w:tc>
          <w:tcPr>
            <w:tcW w:w="2127" w:type="dxa"/>
            <w:shd w:val="clear" w:color="auto" w:fill="auto"/>
          </w:tcPr>
          <w:p w14:paraId="17ADA850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276" w:type="dxa"/>
            <w:shd w:val="clear" w:color="auto" w:fill="auto"/>
          </w:tcPr>
          <w:p w14:paraId="7C1EB9E2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76" w:type="dxa"/>
            <w:shd w:val="clear" w:color="auto" w:fill="auto"/>
          </w:tcPr>
          <w:p w14:paraId="41CE157A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C87136" w:rsidRPr="001C6764" w14:paraId="3FEAB081" w14:textId="77777777" w:rsidTr="00337453">
        <w:tc>
          <w:tcPr>
            <w:tcW w:w="2127" w:type="dxa"/>
            <w:shd w:val="clear" w:color="auto" w:fill="auto"/>
          </w:tcPr>
          <w:p w14:paraId="100E49F3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auto"/>
          </w:tcPr>
          <w:p w14:paraId="0F37A202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6" w:type="dxa"/>
            <w:shd w:val="clear" w:color="auto" w:fill="auto"/>
          </w:tcPr>
          <w:p w14:paraId="644ED914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94B8AFE" w14:textId="77777777" w:rsidR="00C87136" w:rsidRDefault="00C87136" w:rsidP="00C87136">
      <w:pPr>
        <w:tabs>
          <w:tab w:val="left" w:pos="0"/>
        </w:tabs>
        <w:spacing w:line="276" w:lineRule="auto"/>
        <w:ind w:left="720"/>
        <w:rPr>
          <w:rFonts w:ascii="Arial" w:hAnsi="Arial" w:cs="Arial"/>
          <w:sz w:val="14"/>
          <w:szCs w:val="14"/>
        </w:rPr>
      </w:pPr>
    </w:p>
    <w:p w14:paraId="1E16B8E8" w14:textId="77777777" w:rsidR="00C87136" w:rsidRDefault="00C87136" w:rsidP="00C87136">
      <w:pPr>
        <w:tabs>
          <w:tab w:val="left" w:pos="0"/>
        </w:tabs>
        <w:spacing w:line="276" w:lineRule="auto"/>
        <w:ind w:left="720"/>
        <w:rPr>
          <w:rFonts w:ascii="Arial" w:hAnsi="Arial" w:cs="Arial"/>
          <w:sz w:val="14"/>
          <w:szCs w:val="14"/>
        </w:rPr>
      </w:pPr>
    </w:p>
    <w:p w14:paraId="0BDED61C" w14:textId="7AEED287" w:rsidR="00C87136" w:rsidRDefault="00C87136" w:rsidP="00C87136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jc w:val="both"/>
        <w:rPr>
          <w:rFonts w:ascii="Arial" w:hAnsi="Arial" w:cs="Arial"/>
          <w:sz w:val="14"/>
          <w:szCs w:val="14"/>
        </w:rPr>
      </w:pPr>
      <w:r w:rsidRPr="00C87136">
        <w:rPr>
          <w:rFonts w:ascii="Arial" w:hAnsi="Arial" w:cs="Arial"/>
          <w:sz w:val="14"/>
          <w:szCs w:val="14"/>
        </w:rPr>
        <w:t>Одобр</w:t>
      </w:r>
      <w:r>
        <w:rPr>
          <w:rFonts w:ascii="Arial" w:hAnsi="Arial" w:cs="Arial"/>
          <w:sz w:val="14"/>
          <w:szCs w:val="14"/>
        </w:rPr>
        <w:t>ить</w:t>
      </w:r>
      <w:r w:rsidRPr="00C87136">
        <w:rPr>
          <w:rFonts w:ascii="Arial" w:hAnsi="Arial" w:cs="Arial"/>
          <w:sz w:val="14"/>
          <w:szCs w:val="14"/>
        </w:rPr>
        <w:t xml:space="preserve"> крупн</w:t>
      </w:r>
      <w:r>
        <w:rPr>
          <w:rFonts w:ascii="Arial" w:hAnsi="Arial" w:cs="Arial"/>
          <w:sz w:val="14"/>
          <w:szCs w:val="14"/>
        </w:rPr>
        <w:t>ую</w:t>
      </w:r>
      <w:r w:rsidRPr="00C87136">
        <w:rPr>
          <w:rFonts w:ascii="Arial" w:hAnsi="Arial" w:cs="Arial"/>
          <w:sz w:val="14"/>
          <w:szCs w:val="14"/>
        </w:rPr>
        <w:t xml:space="preserve"> сделк</w:t>
      </w:r>
      <w:r>
        <w:rPr>
          <w:rFonts w:ascii="Arial" w:hAnsi="Arial" w:cs="Arial"/>
          <w:sz w:val="14"/>
          <w:szCs w:val="14"/>
        </w:rPr>
        <w:t>у</w:t>
      </w:r>
      <w:r w:rsidRPr="00C87136">
        <w:rPr>
          <w:rFonts w:ascii="Arial" w:hAnsi="Arial" w:cs="Arial"/>
          <w:sz w:val="14"/>
          <w:szCs w:val="14"/>
        </w:rPr>
        <w:t xml:space="preserve"> и сделк</w:t>
      </w:r>
      <w:r>
        <w:rPr>
          <w:rFonts w:ascii="Arial" w:hAnsi="Arial" w:cs="Arial"/>
          <w:sz w:val="14"/>
          <w:szCs w:val="14"/>
        </w:rPr>
        <w:t>у</w:t>
      </w:r>
      <w:r w:rsidRPr="00C87136">
        <w:rPr>
          <w:rFonts w:ascii="Arial" w:hAnsi="Arial" w:cs="Arial"/>
          <w:sz w:val="14"/>
          <w:szCs w:val="14"/>
        </w:rPr>
        <w:t xml:space="preserve"> с заинтересованностью: заключение Обществом дополнительного Соглашения к Договору №120-85 поручительства юридического лица от 10 августа 2020 года (далее – «Договор поручительства») в обеспечение Соглашения о предоставлении кредитной линии  № KS 01-20-13 от 03.08.2020 года (далее - Соглашение о предоставлении кредитной линии), заключенному с Акционерным обществом «Народный сберегательный банк Казахстана» об увеличении  процентной ставки до 13,5 % годовых и изменении графика погашения задолженности.</w:t>
      </w:r>
      <w:r w:rsidRPr="001C6764">
        <w:rPr>
          <w:rFonts w:ascii="Arial" w:hAnsi="Arial" w:cs="Arial"/>
          <w:sz w:val="14"/>
          <w:szCs w:val="14"/>
        </w:rPr>
        <w:t>.</w:t>
      </w:r>
    </w:p>
    <w:p w14:paraId="1690126B" w14:textId="77777777" w:rsidR="00C87136" w:rsidRPr="001C6764" w:rsidRDefault="00C87136" w:rsidP="00C87136">
      <w:p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76"/>
        <w:gridCol w:w="1976"/>
      </w:tblGrid>
      <w:tr w:rsidR="00C87136" w:rsidRPr="001C6764" w14:paraId="48D8E653" w14:textId="77777777" w:rsidTr="00337453">
        <w:tc>
          <w:tcPr>
            <w:tcW w:w="2127" w:type="dxa"/>
            <w:shd w:val="clear" w:color="auto" w:fill="auto"/>
          </w:tcPr>
          <w:p w14:paraId="7EC8ACB6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276" w:type="dxa"/>
            <w:shd w:val="clear" w:color="auto" w:fill="auto"/>
          </w:tcPr>
          <w:p w14:paraId="7396B953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76" w:type="dxa"/>
            <w:shd w:val="clear" w:color="auto" w:fill="auto"/>
          </w:tcPr>
          <w:p w14:paraId="7850A50D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C87136" w:rsidRPr="001C6764" w14:paraId="60A1FA32" w14:textId="77777777" w:rsidTr="00337453">
        <w:tc>
          <w:tcPr>
            <w:tcW w:w="2127" w:type="dxa"/>
            <w:shd w:val="clear" w:color="auto" w:fill="auto"/>
          </w:tcPr>
          <w:p w14:paraId="4408C8B5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auto"/>
          </w:tcPr>
          <w:p w14:paraId="20089754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6" w:type="dxa"/>
            <w:shd w:val="clear" w:color="auto" w:fill="auto"/>
          </w:tcPr>
          <w:p w14:paraId="04A2479D" w14:textId="77777777" w:rsidR="00C87136" w:rsidRPr="001C6764" w:rsidRDefault="00C87136" w:rsidP="00337453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333379F" w14:textId="4460A9A7" w:rsidR="0069425B" w:rsidRPr="0069425B" w:rsidRDefault="0069425B" w:rsidP="00C8713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4"/>
          <w:szCs w:val="14"/>
        </w:rPr>
      </w:pPr>
      <w:r w:rsidRPr="0069425B">
        <w:rPr>
          <w:rFonts w:ascii="Arial" w:hAnsi="Arial" w:cs="Arial"/>
          <w:sz w:val="14"/>
          <w:szCs w:val="14"/>
        </w:rPr>
        <w:t xml:space="preserve">Оставьте </w:t>
      </w:r>
      <w:r w:rsidRPr="0069425B">
        <w:rPr>
          <w:rFonts w:ascii="Arial" w:hAnsi="Arial" w:cs="Arial"/>
          <w:b/>
          <w:sz w:val="14"/>
          <w:szCs w:val="14"/>
        </w:rPr>
        <w:t>только один</w:t>
      </w:r>
      <w:r w:rsidRPr="0069425B">
        <w:rPr>
          <w:rFonts w:ascii="Arial" w:hAnsi="Arial" w:cs="Arial"/>
          <w:sz w:val="14"/>
          <w:szCs w:val="14"/>
        </w:rPr>
        <w:t xml:space="preserve"> вариант голосования*. </w:t>
      </w:r>
      <w:r w:rsidRPr="0069425B">
        <w:rPr>
          <w:rFonts w:ascii="Arial" w:hAnsi="Arial" w:cs="Arial"/>
          <w:b/>
          <w:sz w:val="14"/>
          <w:szCs w:val="14"/>
        </w:rPr>
        <w:t>Ненужные варианты голосования зачеркните</w:t>
      </w:r>
      <w:r w:rsidRPr="0069425B">
        <w:rPr>
          <w:rFonts w:ascii="Arial" w:hAnsi="Arial" w:cs="Arial"/>
          <w:sz w:val="14"/>
          <w:szCs w:val="14"/>
        </w:rPr>
        <w:t>!</w:t>
      </w:r>
    </w:p>
    <w:p w14:paraId="0332A1ED" w14:textId="0B02DCD7" w:rsidR="0069425B" w:rsidRPr="00AA4A49" w:rsidRDefault="0069425B" w:rsidP="0069425B">
      <w:pPr>
        <w:tabs>
          <w:tab w:val="left" w:pos="0"/>
        </w:tabs>
        <w:spacing w:before="120" w:line="276" w:lineRule="auto"/>
        <w:ind w:firstLine="284"/>
        <w:rPr>
          <w:rFonts w:ascii="Arial" w:hAnsi="Arial" w:cs="Arial"/>
          <w:b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/>
          <w:bCs/>
          <w:i/>
          <w:iCs/>
          <w:sz w:val="14"/>
          <w:szCs w:val="14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3BD381C8" w14:textId="216239B1" w:rsidR="007D0DAE" w:rsidRPr="001C6764" w:rsidRDefault="007D0DAE" w:rsidP="00C255AA">
      <w:pPr>
        <w:spacing w:after="160" w:line="259" w:lineRule="auto"/>
        <w:rPr>
          <w:rFonts w:ascii="Arial" w:hAnsi="Arial" w:cs="Arial"/>
          <w:b/>
          <w:i/>
          <w:sz w:val="14"/>
          <w:szCs w:val="14"/>
        </w:rPr>
      </w:pPr>
      <w:r w:rsidRPr="001C6764">
        <w:rPr>
          <w:rFonts w:ascii="Arial" w:hAnsi="Arial" w:cs="Arial"/>
          <w:b/>
          <w:i/>
          <w:sz w:val="14"/>
          <w:szCs w:val="14"/>
        </w:rPr>
        <w:t>Внимание!</w:t>
      </w:r>
    </w:p>
    <w:p w14:paraId="09886CF7" w14:textId="1D02FD75" w:rsidR="007D0DAE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bCs/>
          <w:iCs/>
          <w:sz w:val="14"/>
          <w:szCs w:val="14"/>
        </w:rPr>
      </w:pPr>
      <w:r w:rsidRPr="00AA4A49">
        <w:rPr>
          <w:rFonts w:ascii="Arial" w:hAnsi="Arial" w:cs="Arial"/>
          <w:bCs/>
          <w:iCs/>
          <w:sz w:val="14"/>
          <w:szCs w:val="14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16C23E15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bCs/>
          <w:iCs/>
          <w:sz w:val="14"/>
          <w:szCs w:val="14"/>
        </w:rPr>
      </w:pPr>
    </w:p>
    <w:p w14:paraId="51C8F1DB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i/>
          <w:sz w:val="14"/>
          <w:szCs w:val="14"/>
          <w:lang w:val="x-none"/>
        </w:rPr>
      </w:pPr>
      <w:r w:rsidRPr="00AA4A49">
        <w:rPr>
          <w:rFonts w:ascii="Arial" w:hAnsi="Arial" w:cs="Arial"/>
          <w:i/>
          <w:sz w:val="14"/>
          <w:szCs w:val="14"/>
          <w:lang w:val="x-none"/>
        </w:rPr>
        <w:sym w:font="Wingdings" w:char="F070"/>
      </w:r>
      <w:r w:rsidRPr="00AA4A49">
        <w:rPr>
          <w:rFonts w:ascii="Arial" w:hAnsi="Arial" w:cs="Arial"/>
          <w:i/>
          <w:sz w:val="14"/>
          <w:szCs w:val="14"/>
          <w:lang w:val="x-none"/>
        </w:rPr>
        <w:t xml:space="preserve"> - </w:t>
      </w:r>
      <w:r w:rsidRPr="00AA4A49">
        <w:rPr>
          <w:rFonts w:ascii="Arial" w:hAnsi="Arial" w:cs="Arial"/>
          <w:sz w:val="14"/>
          <w:szCs w:val="14"/>
          <w:lang w:val="x-none"/>
        </w:rPr>
        <w:t>отметка о том, что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акционеров.</w:t>
      </w:r>
    </w:p>
    <w:p w14:paraId="24F34C41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i/>
          <w:sz w:val="14"/>
          <w:szCs w:val="14"/>
          <w:lang w:val="x-none"/>
        </w:rPr>
      </w:pPr>
      <w:r w:rsidRPr="00AA4A49">
        <w:rPr>
          <w:rFonts w:ascii="Arial" w:hAnsi="Arial" w:cs="Arial"/>
          <w:i/>
          <w:sz w:val="14"/>
          <w:szCs w:val="14"/>
          <w:lang w:val="x-none"/>
        </w:rPr>
        <w:sym w:font="Wingdings" w:char="F070"/>
      </w:r>
      <w:r w:rsidRPr="00AA4A49">
        <w:rPr>
          <w:rFonts w:ascii="Arial" w:hAnsi="Arial" w:cs="Arial"/>
          <w:i/>
          <w:sz w:val="14"/>
          <w:szCs w:val="14"/>
          <w:lang w:val="x-none"/>
        </w:rPr>
        <w:t xml:space="preserve"> - </w:t>
      </w:r>
      <w:r w:rsidRPr="00AA4A49">
        <w:rPr>
          <w:rFonts w:ascii="Arial" w:hAnsi="Arial" w:cs="Arial"/>
          <w:sz w:val="14"/>
          <w:szCs w:val="14"/>
          <w:lang w:val="x-none"/>
        </w:rPr>
        <w:t xml:space="preserve">отметка о том, что голосование осуществляется в соответствии с указаниями приобретателей акций, переданных после даты составления списка лиц, имеющих право на участие в общем собрании акционеров и (или) в соответствии с указаниями владельцев депозитарных ценных бумаг. </w:t>
      </w:r>
    </w:p>
    <w:p w14:paraId="24C13075" w14:textId="34D47788" w:rsidR="007D0DAE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sz w:val="14"/>
          <w:szCs w:val="14"/>
          <w:lang w:val="x-none"/>
        </w:rPr>
      </w:pPr>
      <w:r w:rsidRPr="00AA4A49">
        <w:rPr>
          <w:rFonts w:ascii="Arial" w:hAnsi="Arial" w:cs="Arial"/>
          <w:i/>
          <w:sz w:val="14"/>
          <w:szCs w:val="14"/>
          <w:lang w:val="x-none"/>
        </w:rPr>
        <w:sym w:font="Wingdings" w:char="F070"/>
      </w:r>
      <w:r w:rsidRPr="00AA4A49">
        <w:rPr>
          <w:rFonts w:ascii="Arial" w:hAnsi="Arial" w:cs="Arial"/>
          <w:i/>
          <w:sz w:val="14"/>
          <w:szCs w:val="14"/>
          <w:lang w:val="x-none"/>
        </w:rPr>
        <w:t xml:space="preserve"> - </w:t>
      </w:r>
      <w:r w:rsidRPr="00AA4A49">
        <w:rPr>
          <w:rFonts w:ascii="Arial" w:hAnsi="Arial" w:cs="Arial"/>
          <w:sz w:val="14"/>
          <w:szCs w:val="14"/>
          <w:lang w:val="x-none"/>
        </w:rPr>
        <w:t>отметка о том, что часть акций передана после даты составления списка лиц, имеющих право на участие в общем собрании акционеров.</w:t>
      </w:r>
    </w:p>
    <w:p w14:paraId="55FA7652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i/>
          <w:sz w:val="14"/>
          <w:szCs w:val="14"/>
          <w:lang w:val="x-none"/>
        </w:rPr>
      </w:pPr>
    </w:p>
    <w:p w14:paraId="226CBFFD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410E0B53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52D554C1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5D2155A4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на участие в общем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62DF5323" w14:textId="61513125" w:rsidR="007D0DAE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</w:t>
      </w:r>
    </w:p>
    <w:p w14:paraId="02D74CBC" w14:textId="4A1C0512" w:rsidR="007E7CDE" w:rsidRDefault="007E7CD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</w:p>
    <w:p w14:paraId="1632F548" w14:textId="77777777" w:rsidR="007E7CDE" w:rsidRPr="00AA4A49" w:rsidRDefault="007E7CDE" w:rsidP="007E7CD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Cs/>
          <w:sz w:val="14"/>
          <w:szCs w:val="14"/>
          <w:u w:val="single"/>
        </w:rPr>
      </w:pPr>
      <w:r w:rsidRPr="00AA4A49">
        <w:rPr>
          <w:rFonts w:ascii="Arial" w:hAnsi="Arial" w:cs="Arial"/>
          <w:b/>
          <w:iCs/>
          <w:sz w:val="14"/>
          <w:szCs w:val="14"/>
          <w:u w:val="single"/>
          <w:lang w:val="x-none"/>
        </w:rPr>
        <w:t xml:space="preserve">Бюллетень ДОЛЖЕН  БЫТЬ ПОДПИСАН </w:t>
      </w:r>
      <w:r w:rsidRPr="00AA4A49">
        <w:rPr>
          <w:rFonts w:ascii="Arial" w:hAnsi="Arial" w:cs="Arial"/>
          <w:b/>
          <w:iCs/>
          <w:sz w:val="14"/>
          <w:szCs w:val="14"/>
          <w:u w:val="single"/>
        </w:rPr>
        <w:t xml:space="preserve">ЛИЦОМ, ИМЕЮЩИМ ПРАВО НА УЧАСТИЕ В ОБЩЕМ СОБРАНИИ АКЦИОНЕРОВ, </w:t>
      </w:r>
    </w:p>
    <w:p w14:paraId="2FFB5CEE" w14:textId="482D125E" w:rsidR="007E7CDE" w:rsidRPr="007E7CDE" w:rsidRDefault="007E7CDE" w:rsidP="007E7CD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Cs/>
          <w:sz w:val="14"/>
          <w:szCs w:val="14"/>
          <w:u w:val="single"/>
        </w:rPr>
      </w:pPr>
      <w:r w:rsidRPr="00AA4A49">
        <w:rPr>
          <w:rFonts w:ascii="Arial" w:hAnsi="Arial" w:cs="Arial"/>
          <w:b/>
          <w:iCs/>
          <w:sz w:val="14"/>
          <w:szCs w:val="14"/>
          <w:u w:val="single"/>
        </w:rPr>
        <w:t>ИЛИ ЕГО ПРЕДСТАВИТЕЛЕМ!</w:t>
      </w:r>
    </w:p>
    <w:p w14:paraId="10D9FFB1" w14:textId="77777777" w:rsidR="007E7CDE" w:rsidRDefault="007E7CD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</w:p>
    <w:p w14:paraId="3A04B2EE" w14:textId="77777777" w:rsidR="007E7CDE" w:rsidRPr="007E7CDE" w:rsidRDefault="007E7CDE" w:rsidP="007E7CD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7E7CDE">
        <w:rPr>
          <w:rFonts w:ascii="Arial" w:hAnsi="Arial" w:cs="Arial"/>
          <w:caps/>
          <w:sz w:val="14"/>
          <w:szCs w:val="14"/>
        </w:rPr>
        <w:t>бюллетень, в котором сумма голосов больше количества акций, принадлежащих акционеру, умноженного на число членов совета директоров общества, а также содержащий подчистки и/или исправления, признается недействительным.</w:t>
      </w:r>
    </w:p>
    <w:p w14:paraId="17DE99BD" w14:textId="77777777" w:rsidR="007D0DAE" w:rsidRPr="00AA4A49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Cs/>
          <w:sz w:val="14"/>
          <w:szCs w:val="14"/>
          <w:u w:val="single"/>
        </w:rPr>
      </w:pPr>
    </w:p>
    <w:p w14:paraId="3F81AD8D" w14:textId="3FB2D949" w:rsidR="007D0DAE" w:rsidRPr="007D0DAE" w:rsidRDefault="007D0DAE" w:rsidP="007D0DAE">
      <w:pPr>
        <w:pStyle w:val="a3"/>
        <w:rPr>
          <w:rFonts w:ascii="Arial" w:hAnsi="Arial" w:cs="Arial"/>
          <w:b/>
          <w:sz w:val="14"/>
          <w:szCs w:val="14"/>
        </w:rPr>
      </w:pPr>
      <w:r w:rsidRPr="00D45E69">
        <w:rPr>
          <w:rFonts w:ascii="Arial" w:hAnsi="Arial" w:cs="Arial"/>
          <w:b/>
          <w:sz w:val="14"/>
          <w:szCs w:val="14"/>
        </w:rPr>
        <w:t>Подпись</w:t>
      </w:r>
      <w:r w:rsidRPr="007D0DAE">
        <w:rPr>
          <w:rFonts w:ascii="Arial" w:hAnsi="Arial" w:cs="Arial"/>
          <w:sz w:val="14"/>
          <w:szCs w:val="14"/>
        </w:rPr>
        <w:t xml:space="preserve"> лица, имеющего право на участие в Собрании (его представителя)</w:t>
      </w:r>
      <w:r w:rsidRPr="007D0DAE">
        <w:rPr>
          <w:rFonts w:ascii="Arial" w:hAnsi="Arial" w:cs="Arial"/>
          <w:b/>
          <w:sz w:val="14"/>
          <w:szCs w:val="14"/>
        </w:rPr>
        <w:t xml:space="preserve"> ________________________ (_____________________________________)</w:t>
      </w:r>
    </w:p>
    <w:p w14:paraId="5951CAAA" w14:textId="6EADB7E3" w:rsidR="00D45E69" w:rsidRPr="0022070D" w:rsidRDefault="00D45E69" w:rsidP="0022070D">
      <w:pPr>
        <w:pStyle w:val="a3"/>
        <w:ind w:firstLine="142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="007D0DAE" w:rsidRPr="007D0DAE">
        <w:rPr>
          <w:rFonts w:ascii="Arial" w:hAnsi="Arial" w:cs="Arial"/>
          <w:b/>
          <w:sz w:val="14"/>
          <w:szCs w:val="14"/>
        </w:rPr>
        <w:tab/>
      </w:r>
      <w:r w:rsidR="007D0DAE" w:rsidRPr="007D0DAE">
        <w:rPr>
          <w:rFonts w:ascii="Arial" w:hAnsi="Arial" w:cs="Arial"/>
          <w:b/>
          <w:sz w:val="14"/>
          <w:szCs w:val="14"/>
        </w:rPr>
        <w:tab/>
        <w:t>(подпись)</w:t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="007D0DAE" w:rsidRPr="007D0DAE">
        <w:rPr>
          <w:rFonts w:ascii="Arial" w:hAnsi="Arial" w:cs="Arial"/>
          <w:b/>
          <w:sz w:val="14"/>
          <w:szCs w:val="14"/>
        </w:rPr>
        <w:t xml:space="preserve"> (Ф.И.О.)</w:t>
      </w:r>
    </w:p>
    <w:p w14:paraId="50C84F4E" w14:textId="2F97457E" w:rsidR="00D45E69" w:rsidRDefault="007D0DAE" w:rsidP="00D45E69">
      <w:pPr>
        <w:pStyle w:val="a3"/>
        <w:spacing w:before="120"/>
        <w:ind w:firstLine="142"/>
        <w:rPr>
          <w:rFonts w:ascii="Arial" w:hAnsi="Arial" w:cs="Arial"/>
          <w:b/>
          <w:sz w:val="14"/>
          <w:szCs w:val="14"/>
        </w:rPr>
      </w:pPr>
      <w:r w:rsidRPr="007D0DAE">
        <w:rPr>
          <w:rFonts w:ascii="Arial" w:hAnsi="Arial" w:cs="Arial"/>
          <w:sz w:val="14"/>
          <w:szCs w:val="14"/>
        </w:rPr>
        <w:t xml:space="preserve">по доверенности, </w:t>
      </w:r>
      <w:proofErr w:type="gramStart"/>
      <w:r w:rsidRPr="007D0DAE">
        <w:rPr>
          <w:rFonts w:ascii="Arial" w:hAnsi="Arial" w:cs="Arial"/>
          <w:sz w:val="14"/>
          <w:szCs w:val="14"/>
        </w:rPr>
        <w:t xml:space="preserve">выданной </w:t>
      </w:r>
      <w:r w:rsidRPr="007D0DAE">
        <w:rPr>
          <w:rFonts w:ascii="Arial" w:hAnsi="Arial" w:cs="Arial"/>
          <w:b/>
          <w:sz w:val="14"/>
          <w:szCs w:val="14"/>
        </w:rPr>
        <w:t xml:space="preserve"> «</w:t>
      </w:r>
      <w:proofErr w:type="gramEnd"/>
      <w:r w:rsidRPr="007D0DAE">
        <w:rPr>
          <w:rFonts w:ascii="Arial" w:hAnsi="Arial" w:cs="Arial"/>
          <w:b/>
          <w:sz w:val="14"/>
          <w:szCs w:val="14"/>
        </w:rPr>
        <w:t>____»______________г.</w:t>
      </w:r>
    </w:p>
    <w:p w14:paraId="4C668B5C" w14:textId="77777777" w:rsidR="00C87136" w:rsidRDefault="007D0DAE" w:rsidP="00C87136">
      <w:pPr>
        <w:pStyle w:val="a3"/>
        <w:spacing w:before="120" w:after="0"/>
        <w:ind w:firstLine="142"/>
        <w:rPr>
          <w:rFonts w:ascii="Arial" w:hAnsi="Arial" w:cs="Arial"/>
          <w:b/>
          <w:sz w:val="14"/>
          <w:szCs w:val="14"/>
        </w:rPr>
      </w:pPr>
      <w:r w:rsidRPr="007D0DAE">
        <w:rPr>
          <w:rFonts w:ascii="Arial" w:hAnsi="Arial" w:cs="Arial"/>
          <w:b/>
          <w:sz w:val="14"/>
          <w:szCs w:val="14"/>
        </w:rPr>
        <w:t>___________________________________________________________________________________________________</w:t>
      </w:r>
    </w:p>
    <w:p w14:paraId="49AE7294" w14:textId="24F0FEAA" w:rsidR="007D0DAE" w:rsidRPr="00C87136" w:rsidRDefault="007D0DAE" w:rsidP="00C87136">
      <w:pPr>
        <w:pStyle w:val="a3"/>
        <w:spacing w:after="0"/>
        <w:ind w:firstLine="142"/>
        <w:rPr>
          <w:rFonts w:ascii="Arial" w:hAnsi="Arial" w:cs="Arial"/>
          <w:b/>
          <w:sz w:val="14"/>
          <w:szCs w:val="14"/>
        </w:rPr>
      </w:pPr>
      <w:r w:rsidRPr="007D0DAE">
        <w:rPr>
          <w:rFonts w:ascii="Arial" w:hAnsi="Arial" w:cs="Arial"/>
          <w:b/>
          <w:sz w:val="14"/>
          <w:szCs w:val="14"/>
        </w:rPr>
        <w:t xml:space="preserve">                                                          </w:t>
      </w:r>
      <w:r w:rsidRPr="007D0DAE">
        <w:rPr>
          <w:rFonts w:ascii="Arial" w:hAnsi="Arial" w:cs="Arial"/>
          <w:sz w:val="14"/>
          <w:szCs w:val="14"/>
        </w:rPr>
        <w:t>(указать, кем выдана доверенность)</w:t>
      </w:r>
    </w:p>
    <w:sectPr w:rsidR="007D0DAE" w:rsidRPr="00C87136" w:rsidSect="00860E05">
      <w:footerReference w:type="default" r:id="rId7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85F1" w14:textId="77777777" w:rsidR="001662F1" w:rsidRDefault="001662F1" w:rsidP="001E2707">
      <w:r>
        <w:separator/>
      </w:r>
    </w:p>
  </w:endnote>
  <w:endnote w:type="continuationSeparator" w:id="0">
    <w:p w14:paraId="1D773C6A" w14:textId="77777777" w:rsidR="001662F1" w:rsidRDefault="001662F1" w:rsidP="001E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AD3E" w14:textId="2A38D698" w:rsidR="001E2707" w:rsidRPr="001E2707" w:rsidRDefault="001E2707" w:rsidP="001E2707">
    <w:pPr>
      <w:pStyle w:val="a5"/>
      <w:ind w:left="4111"/>
      <w:rPr>
        <w:sz w:val="20"/>
      </w:rPr>
    </w:pPr>
  </w:p>
  <w:p w14:paraId="618D5E75" w14:textId="77777777" w:rsidR="001E2707" w:rsidRPr="001E2707" w:rsidRDefault="001E2707" w:rsidP="001E2707">
    <w:pPr>
      <w:pStyle w:val="a5"/>
      <w:ind w:left="4111"/>
      <w:rPr>
        <w:sz w:val="20"/>
      </w:rPr>
    </w:pPr>
  </w:p>
  <w:p w14:paraId="113DFA91" w14:textId="734E9F0E" w:rsidR="001E2707" w:rsidRPr="001E2707" w:rsidRDefault="001E2707" w:rsidP="001E2707">
    <w:pPr>
      <w:pStyle w:val="a5"/>
      <w:ind w:left="4111" w:firstLine="0"/>
      <w:rPr>
        <w:sz w:val="20"/>
      </w:rPr>
    </w:pPr>
    <w:r w:rsidRPr="001E2707">
      <w:rPr>
        <w:sz w:val="20"/>
      </w:rPr>
      <w:t>Акционер</w:t>
    </w:r>
    <w:r w:rsidRPr="001E2707">
      <w:rPr>
        <w:sz w:val="20"/>
      </w:rPr>
      <w:tab/>
      <w:t>____________________ /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771C" w14:textId="77777777" w:rsidR="001662F1" w:rsidRDefault="001662F1" w:rsidP="001E2707">
      <w:r>
        <w:separator/>
      </w:r>
    </w:p>
  </w:footnote>
  <w:footnote w:type="continuationSeparator" w:id="0">
    <w:p w14:paraId="1949ED74" w14:textId="77777777" w:rsidR="001662F1" w:rsidRDefault="001662F1" w:rsidP="001E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AB2"/>
    <w:multiLevelType w:val="hybridMultilevel"/>
    <w:tmpl w:val="E01084D4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212D"/>
    <w:multiLevelType w:val="hybridMultilevel"/>
    <w:tmpl w:val="2F86B08C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6E3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2D6D5F7C"/>
    <w:multiLevelType w:val="multilevel"/>
    <w:tmpl w:val="998AC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8C38E1"/>
    <w:multiLevelType w:val="hybridMultilevel"/>
    <w:tmpl w:val="7880330C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14EF"/>
    <w:multiLevelType w:val="hybridMultilevel"/>
    <w:tmpl w:val="B6929E96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14B"/>
    <w:multiLevelType w:val="hybridMultilevel"/>
    <w:tmpl w:val="196CBA18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2CFA"/>
    <w:multiLevelType w:val="hybridMultilevel"/>
    <w:tmpl w:val="96362D54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B3C39"/>
    <w:multiLevelType w:val="hybridMultilevel"/>
    <w:tmpl w:val="B7E0B006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59B"/>
    <w:multiLevelType w:val="hybridMultilevel"/>
    <w:tmpl w:val="F71CA8A8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8302E"/>
    <w:multiLevelType w:val="hybridMultilevel"/>
    <w:tmpl w:val="32987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310B2"/>
    <w:multiLevelType w:val="hybridMultilevel"/>
    <w:tmpl w:val="32987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605B7"/>
    <w:multiLevelType w:val="hybridMultilevel"/>
    <w:tmpl w:val="3A94A0C8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4805">
    <w:abstractNumId w:val="2"/>
  </w:num>
  <w:num w:numId="2" w16cid:durableId="294724369">
    <w:abstractNumId w:val="5"/>
  </w:num>
  <w:num w:numId="3" w16cid:durableId="392385472">
    <w:abstractNumId w:val="3"/>
  </w:num>
  <w:num w:numId="4" w16cid:durableId="1230385730">
    <w:abstractNumId w:val="7"/>
  </w:num>
  <w:num w:numId="5" w16cid:durableId="728647363">
    <w:abstractNumId w:val="4"/>
  </w:num>
  <w:num w:numId="6" w16cid:durableId="1384405555">
    <w:abstractNumId w:val="12"/>
  </w:num>
  <w:num w:numId="7" w16cid:durableId="464081814">
    <w:abstractNumId w:val="0"/>
  </w:num>
  <w:num w:numId="8" w16cid:durableId="820118073">
    <w:abstractNumId w:val="9"/>
  </w:num>
  <w:num w:numId="9" w16cid:durableId="1316910891">
    <w:abstractNumId w:val="8"/>
  </w:num>
  <w:num w:numId="10" w16cid:durableId="2041665240">
    <w:abstractNumId w:val="1"/>
  </w:num>
  <w:num w:numId="11" w16cid:durableId="1567452921">
    <w:abstractNumId w:val="6"/>
  </w:num>
  <w:num w:numId="12" w16cid:durableId="514923311">
    <w:abstractNumId w:val="11"/>
  </w:num>
  <w:num w:numId="13" w16cid:durableId="277177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60"/>
    <w:rsid w:val="000347B1"/>
    <w:rsid w:val="00080A22"/>
    <w:rsid w:val="000A57A3"/>
    <w:rsid w:val="001662F1"/>
    <w:rsid w:val="001C33EC"/>
    <w:rsid w:val="001E2707"/>
    <w:rsid w:val="0022070D"/>
    <w:rsid w:val="00247DFD"/>
    <w:rsid w:val="003818DD"/>
    <w:rsid w:val="003A2EC0"/>
    <w:rsid w:val="003B38E1"/>
    <w:rsid w:val="00451446"/>
    <w:rsid w:val="00566F3A"/>
    <w:rsid w:val="0058060C"/>
    <w:rsid w:val="005F61EB"/>
    <w:rsid w:val="00652376"/>
    <w:rsid w:val="0069425B"/>
    <w:rsid w:val="006E1FC5"/>
    <w:rsid w:val="00712860"/>
    <w:rsid w:val="007B1217"/>
    <w:rsid w:val="007D0DAE"/>
    <w:rsid w:val="007E0C25"/>
    <w:rsid w:val="007E7CDE"/>
    <w:rsid w:val="00860E05"/>
    <w:rsid w:val="009342A3"/>
    <w:rsid w:val="009B05AE"/>
    <w:rsid w:val="00A513F7"/>
    <w:rsid w:val="00A75C86"/>
    <w:rsid w:val="00B06FE0"/>
    <w:rsid w:val="00C255AA"/>
    <w:rsid w:val="00C87136"/>
    <w:rsid w:val="00C93C0E"/>
    <w:rsid w:val="00C954DB"/>
    <w:rsid w:val="00CF1EB8"/>
    <w:rsid w:val="00D45E69"/>
    <w:rsid w:val="00E72AC3"/>
    <w:rsid w:val="00F002AE"/>
    <w:rsid w:val="00F3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CBC"/>
  <w15:chartTrackingRefBased/>
  <w15:docId w15:val="{56234A38-46F6-465E-8B54-37C857C4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D0DAE"/>
    <w:pPr>
      <w:ind w:firstLine="485"/>
      <w:jc w:val="both"/>
    </w:pPr>
    <w:rPr>
      <w:rFonts w:ascii="HelvDL" w:hAnsi="HelvDL"/>
      <w:color w:val="000000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rsid w:val="007D0DAE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styleId="a3">
    <w:name w:val="Body Text"/>
    <w:basedOn w:val="a"/>
    <w:link w:val="a4"/>
    <w:uiPriority w:val="99"/>
    <w:unhideWhenUsed/>
    <w:rsid w:val="007D0DA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D0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D0DAE"/>
    <w:pPr>
      <w:keepNext/>
      <w:tabs>
        <w:tab w:val="center" w:pos="4677"/>
        <w:tab w:val="right" w:pos="9355"/>
      </w:tabs>
      <w:ind w:firstLine="567"/>
      <w:jc w:val="both"/>
    </w:pPr>
    <w:rPr>
      <w:rFonts w:ascii="TimesET" w:hAnsi="TimesET"/>
      <w:sz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7D0DAE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1E27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2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33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33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A*L</dc:creator>
  <cp:keywords/>
  <dc:description/>
  <cp:lastModifiedBy>Алексей Б. Левченко</cp:lastModifiedBy>
  <cp:revision>5</cp:revision>
  <dcterms:created xsi:type="dcterms:W3CDTF">2023-04-27T09:41:00Z</dcterms:created>
  <dcterms:modified xsi:type="dcterms:W3CDTF">2023-04-28T11:31:00Z</dcterms:modified>
</cp:coreProperties>
</file>